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6C6DA" w14:textId="181F3C3F" w:rsid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t>Brandschutzausschreibungstexte Holz</w:t>
      </w:r>
    </w:p>
    <w:p w14:paraId="7F0AF48F" w14:textId="77777777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2377F9F" w14:textId="6A36384E" w:rsid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Tahoma" w:hAnsi="Tahoma" w:cs="Tahoma"/>
          <w:color w:val="76B82A"/>
          <w:bdr w:val="none" w:sz="0" w:space="0" w:color="auto" w:frame="1"/>
          <w:shd w:val="clear" w:color="auto" w:fill="C6C6C6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Brandschutzfenster EI 30 öffenbar</w:t>
      </w:r>
    </w:p>
    <w:p w14:paraId="4DE4AD2E" w14:textId="77777777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627DC38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eop"/>
          <w:rFonts w:ascii="Tahoma" w:hAnsi="Tahoma" w:cs="Tahoma"/>
          <w:color w:val="76B82A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42380192" w14:textId="58D498D3" w:rsidR="00F269CC" w:rsidRPr="00F269CC" w:rsidRDefault="00F269CC" w:rsidP="008B5B1F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feuerhemmende Brandschutzverglasung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mit Öffnungsflügel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EI²30 S200(a)C2 klassifiziert für die Außenanwendung mit Zertifikat der Leistungsbeständigkeit (CE-Kennzeichen)</w:t>
      </w:r>
    </w:p>
    <w:p w14:paraId="79A124D6" w14:textId="0FB1D0D4" w:rsidR="00F269CC" w:rsidRPr="00F269CC" w:rsidRDefault="00F269CC" w:rsidP="00F269CC">
      <w:pPr>
        <w:pStyle w:val="paragraph"/>
        <w:spacing w:before="0" w:beforeAutospacing="0" w:after="0" w:afterAutospacing="0"/>
        <w:ind w:left="-360"/>
        <w:textAlignment w:val="baseline"/>
        <w:rPr>
          <w:rFonts w:ascii="Segoe UI" w:hAnsi="Segoe UI" w:cs="Segoe UI"/>
          <w:sz w:val="18"/>
          <w:szCs w:val="18"/>
        </w:rPr>
      </w:pPr>
    </w:p>
    <w:p w14:paraId="360F2E0A" w14:textId="6EF7ABB2" w:rsidR="00F269CC" w:rsidRPr="00F269CC" w:rsidRDefault="00F269CC" w:rsidP="008B5B1F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Feuerwiderstandsfähigkeit (EI²30) • Rauchdichtigkeit (S200 /Sa) • Selbstschließung (C) • Dauerhaftigkeit der Selbstschließung gegenüber Qualitätsverlust (2; entspricht mind. 10.000 Zyklen, geprüft wurden 20.000 Zyklen)</w:t>
      </w:r>
    </w:p>
    <w:p w14:paraId="7F65F8B1" w14:textId="33A513BB" w:rsidR="00F269CC" w:rsidRPr="00F269CC" w:rsidRDefault="00F269CC" w:rsidP="00F269CC">
      <w:pPr>
        <w:pStyle w:val="paragraph"/>
        <w:spacing w:before="0" w:beforeAutospacing="0" w:after="0" w:afterAutospacing="0"/>
        <w:ind w:left="-360"/>
        <w:textAlignment w:val="baseline"/>
        <w:rPr>
          <w:rFonts w:ascii="Segoe UI" w:hAnsi="Segoe UI" w:cs="Segoe UI"/>
          <w:sz w:val="18"/>
          <w:szCs w:val="18"/>
        </w:rPr>
      </w:pPr>
    </w:p>
    <w:p w14:paraId="06028DF3" w14:textId="2E82ABB9" w:rsidR="00F269CC" w:rsidRPr="00F269CC" w:rsidRDefault="00F269CC" w:rsidP="008B5B1F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92mm</w:t>
      </w:r>
    </w:p>
    <w:p w14:paraId="2B0C4945" w14:textId="2F721996" w:rsidR="00F269CC" w:rsidRPr="00F269CC" w:rsidRDefault="00F269CC" w:rsidP="00F269CC">
      <w:pPr>
        <w:pStyle w:val="paragraph"/>
        <w:spacing w:before="0" w:beforeAutospacing="0" w:after="0" w:afterAutospacing="0"/>
        <w:ind w:left="-360"/>
        <w:textAlignment w:val="baseline"/>
        <w:rPr>
          <w:rFonts w:ascii="Segoe UI" w:hAnsi="Segoe UI" w:cs="Segoe UI"/>
          <w:sz w:val="18"/>
          <w:szCs w:val="18"/>
        </w:rPr>
      </w:pPr>
    </w:p>
    <w:p w14:paraId="11639311" w14:textId="6602ACF3" w:rsidR="00F269CC" w:rsidRPr="00F269CC" w:rsidRDefault="00F269CC" w:rsidP="008B5B1F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Wände:</w:t>
      </w:r>
    </w:p>
    <w:p w14:paraId="340DB317" w14:textId="0830AA59" w:rsidR="00F269CC" w:rsidRPr="00F269CC" w:rsidRDefault="00F269CC" w:rsidP="00F269C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175 mm, Mauerwerk mit niedriger Rohdichte (≥ 500 kg/m³) (Porenbeton) Dicke ≥ 175 mm, Allgemeine Bauartgenehmigung Z-19.14-1833; Fa. Arnold Brandschutzglas Vertriebs-GmbH &amp; Co. KG / Hero-Fire GmbH, unverkleidete Holzstützen/Holzpfosten ≥ 480 kg/m³, mind. Abmessungen 60 mm x 100 m</w:t>
      </w:r>
    </w:p>
    <w:p w14:paraId="0C9C50E0" w14:textId="2C0B5D43" w:rsidR="00F269CC" w:rsidRPr="00F269CC" w:rsidRDefault="00F269CC" w:rsidP="00F269C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B372996" w14:textId="31FE4188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 alle Hölzer mit einer Mindestrohdichte von 450kg/m</w:t>
      </w:r>
    </w:p>
    <w:p w14:paraId="23B646A8" w14:textId="03B54337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Kiefer,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Meranti, </w:t>
      </w:r>
      <w:proofErr w:type="spellStart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Red</w:t>
      </w:r>
      <w:proofErr w:type="spellEnd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 Grandis, Eiche</w:t>
      </w:r>
    </w:p>
    <w:p w14:paraId="3BDFF305" w14:textId="2E2C2DCF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geschraubt, die Fügestellen sind vor der Verleimung zu imprägnieren für eine 10 Jahres RSG Lackgarantie – V-Fugenschutz</w:t>
      </w:r>
    </w:p>
    <w:p w14:paraId="3BDB0E47" w14:textId="0CB4DFC2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Flügelrahmen mit verschraubten Glasleisten sichtba</w:t>
      </w:r>
      <w:r>
        <w:rPr>
          <w:rStyle w:val="normaltextrun"/>
          <w:rFonts w:ascii="Tahoma" w:hAnsi="Tahoma" w:cs="Tahoma"/>
          <w:color w:val="565657"/>
          <w:sz w:val="20"/>
          <w:szCs w:val="20"/>
        </w:rPr>
        <w:t>r</w:t>
      </w:r>
    </w:p>
    <w:p w14:paraId="50C79831" w14:textId="2AE5AE88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System Classic Regenschutzschiene, wahlweise System Retro Echtholzwetterschenkel</w:t>
      </w:r>
    </w:p>
    <w:p w14:paraId="24897DE5" w14:textId="5535AEA4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wahlweise Bekleidung der Wetterseite mit Aluminiumschale pulverbeschichtet mit verschweißter Gehrungsecke</w:t>
      </w:r>
    </w:p>
    <w:p w14:paraId="10DA6376" w14:textId="77777777" w:rsidR="00F269CC" w:rsidRPr="00F269CC" w:rsidRDefault="00F269CC" w:rsidP="00F269CC">
      <w:pPr>
        <w:pStyle w:val="paragraph"/>
        <w:spacing w:before="0" w:beforeAutospacing="0" w:after="0" w:afterAutospacing="0"/>
        <w:ind w:left="720"/>
        <w:textAlignment w:val="baseline"/>
        <w:rPr>
          <w:rFonts w:ascii="Tahoma" w:hAnsi="Tahoma" w:cs="Tahoma"/>
          <w:sz w:val="20"/>
          <w:szCs w:val="20"/>
        </w:rPr>
      </w:pPr>
    </w:p>
    <w:p w14:paraId="6AE0E15A" w14:textId="5AE789BA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F30 (ISO)“, Arnold Brandschutzglas Vertriebs GmbH &amp; Co. KG/ Hero-Fire GmbH, wahlweise 2-oder 3fach Verglasung, Verglasung als Sicherheitsglas, wahlweise ESG/VS</w:t>
      </w:r>
      <w:r>
        <w:rPr>
          <w:rStyle w:val="normaltextrun"/>
          <w:rFonts w:ascii="Tahoma" w:hAnsi="Tahoma" w:cs="Tahoma"/>
          <w:color w:val="565657"/>
          <w:sz w:val="20"/>
          <w:szCs w:val="20"/>
        </w:rPr>
        <w:t>G</w:t>
      </w:r>
    </w:p>
    <w:p w14:paraId="4CF0631D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</w:p>
    <w:p w14:paraId="2CFBD6E5" w14:textId="7BA25283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 mit einer Trockenschichtdicke von 120 Mikrometer </w:t>
      </w:r>
    </w:p>
    <w:p w14:paraId="6274B042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</w:p>
    <w:p w14:paraId="7BC0F941" w14:textId="26ADB95D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45E6A903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</w:p>
    <w:p w14:paraId="446A19A0" w14:textId="6D9CFBC4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Beschlagsystem modifizierter Fensterbeschlag selbstverriegelnd </w:t>
      </w:r>
    </w:p>
    <w:p w14:paraId="3565EF8F" w14:textId="4963F4C6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Bedienung Fenstergriffolive</w:t>
      </w:r>
    </w:p>
    <w:p w14:paraId="0B543830" w14:textId="0C325241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Konstruktionsbänder gemäß Zulassung Edelstahl mit Bandaufnahme, 3D verstellbar</w:t>
      </w:r>
    </w:p>
    <w:p w14:paraId="13B5F7DC" w14:textId="77777777" w:rsidR="00F269CC" w:rsidRPr="00F269CC" w:rsidRDefault="00F269CC" w:rsidP="00F269CC">
      <w:pPr>
        <w:pStyle w:val="paragraph"/>
        <w:spacing w:before="0" w:beforeAutospacing="0" w:after="0" w:afterAutospacing="0"/>
        <w:ind w:left="720"/>
        <w:textAlignment w:val="baseline"/>
        <w:rPr>
          <w:rFonts w:ascii="Tahoma" w:hAnsi="Tahoma" w:cs="Tahoma"/>
          <w:sz w:val="20"/>
          <w:szCs w:val="20"/>
        </w:rPr>
      </w:pPr>
    </w:p>
    <w:p w14:paraId="38FC5245" w14:textId="68FED03E" w:rsidR="00F269CC" w:rsidRPr="00F269CC" w:rsidRDefault="00F269CC" w:rsidP="008B5B1F">
      <w:pPr>
        <w:pStyle w:val="paragraph"/>
        <w:numPr>
          <w:ilvl w:val="0"/>
          <w:numId w:val="2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Schließeinrichtung Türschließer aufgesetzt oder integriert, manuelle Schließkrafteinstellung, Leitprodukt Fa. GEZE</w:t>
      </w:r>
    </w:p>
    <w:p w14:paraId="42ECE9D2" w14:textId="3B1DB011" w:rsidR="00F269CC" w:rsidRPr="00F269CC" w:rsidRDefault="00F269CC" w:rsidP="00F269CC">
      <w:pPr>
        <w:pStyle w:val="paragraph"/>
        <w:spacing w:before="0" w:beforeAutospacing="0" w:after="0" w:afterAutospacing="0"/>
        <w:ind w:firstLine="60"/>
        <w:textAlignment w:val="baseline"/>
        <w:rPr>
          <w:rFonts w:ascii="Segoe UI" w:hAnsi="Segoe UI" w:cs="Segoe UI"/>
          <w:sz w:val="18"/>
          <w:szCs w:val="18"/>
        </w:rPr>
      </w:pPr>
    </w:p>
    <w:p w14:paraId="15D30571" w14:textId="7B95A78B" w:rsidR="00F269CC" w:rsidRPr="00F269CC" w:rsidRDefault="00F269CC" w:rsidP="00F269C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Tahoma" w:hAnsi="Tahoma" w:cs="Tahoma"/>
          <w:color w:val="565657"/>
          <w:sz w:val="20"/>
          <w:szCs w:val="20"/>
        </w:rPr>
        <w:t xml:space="preserve">  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</w:t>
      </w:r>
      <w:r>
        <w:rPr>
          <w:rStyle w:val="normaltextrun"/>
          <w:rFonts w:ascii="Tahoma" w:hAnsi="Tahoma" w:cs="Tahoma"/>
          <w:color w:val="565657"/>
          <w:sz w:val="20"/>
          <w:szCs w:val="20"/>
        </w:rPr>
        <w:t>3</w:t>
      </w:r>
    </w:p>
    <w:p w14:paraId="0613F3E8" w14:textId="4C1C7A89" w:rsidR="00F269CC" w:rsidRP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   Seite 1 von 6</w:t>
      </w:r>
    </w:p>
    <w:p w14:paraId="3AD857F8" w14:textId="46F27BFA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lastRenderedPageBreak/>
        <w:t>Brandschutzausschreibungstexte Holz</w:t>
      </w:r>
    </w:p>
    <w:p w14:paraId="18B3A66E" w14:textId="73116178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F047B90" w14:textId="5F8B037B" w:rsid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Tahoma" w:hAnsi="Tahoma" w:cs="Tahoma"/>
          <w:b/>
          <w:bCs/>
          <w:color w:val="76B82A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Brandschutzfenster EI 90 öffenbar</w:t>
      </w:r>
    </w:p>
    <w:p w14:paraId="5DF4F671" w14:textId="77777777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A052698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eop"/>
          <w:rFonts w:ascii="Tahoma" w:hAnsi="Tahoma" w:cs="Tahoma"/>
          <w:color w:val="76B82A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22A6628C" w14:textId="199F247F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feuerbeständige Brandschutzverglasung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mit Öffnungsflügel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EI²90 S200(a)C2 klassifiziert für die Außenanwendung mit Zertifikat der Leistungsbeständigkeit (CE-Kennzeichen)</w:t>
      </w:r>
    </w:p>
    <w:p w14:paraId="641F59B7" w14:textId="723A86C0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21C1BEEA" w14:textId="22CF2D64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Feuerwiderstandsfähigkeit (EI290) • Rauchdichtigkeit (S200 /Sa) • Selbstschließung (C) • Dauerhaftigkeit der Selbstschließung gegenüber Qualitätsverlust (2; entspricht mind. 10.000 Zyklen, geprüft wurden 20.000 Zyklen)</w:t>
      </w:r>
    </w:p>
    <w:p w14:paraId="20C5CD09" w14:textId="4A507021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5F578452" w14:textId="0947CEA4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140mm</w:t>
      </w:r>
    </w:p>
    <w:p w14:paraId="3B7C2484" w14:textId="0AEA8FE9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2491B6EB" w14:textId="010D1792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Wände:</w:t>
      </w:r>
    </w:p>
    <w:p w14:paraId="05231C7B" w14:textId="6E4DDF07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175 mm, Mauerwerk mit niedriger Rohdichte (≥ 500 kg/m³) (Porenbeton) Dicke ≥ 175 mm,</w:t>
      </w:r>
    </w:p>
    <w:p w14:paraId="2F085C9F" w14:textId="3C720914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Brandschutzverglasung „FIRE-GIP90“, allgemeine Bauartgenehmigung Z-19.14- 1723; Fa. Arnold Brandschutzglas Vertriebs-GmbH &amp; Co. KG / Hero-Fire GmbH</w:t>
      </w:r>
    </w:p>
    <w:p w14:paraId="6ED6139B" w14:textId="639FA307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25BB04F7" w14:textId="26C3C8A8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 alle Hölzer mit einer Mindestrohdichte von 480kg/m³</w:t>
      </w:r>
    </w:p>
    <w:p w14:paraId="12BA41B0" w14:textId="7DD31B1B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Kiefer,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Meranti, </w:t>
      </w:r>
      <w:proofErr w:type="spellStart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Red</w:t>
      </w:r>
      <w:proofErr w:type="spellEnd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 Grandis, Eiche</w:t>
      </w:r>
    </w:p>
    <w:p w14:paraId="0E76BB22" w14:textId="3FF59399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geschraubt. Die Fügestellen sind vor der Verleimung zu imprägnieren für eine 10 Jahres RSG Lackgarantie – V-Fugenschutz</w:t>
      </w:r>
    </w:p>
    <w:p w14:paraId="7BF5B1AF" w14:textId="4B2C21C2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Flügelrahmen mit verschraubten Glasleisten sichtbar</w:t>
      </w:r>
    </w:p>
    <w:p w14:paraId="1BAE7878" w14:textId="7717ECC2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System Classic Regenschutzschiene, wahlweise System Retro Echtholzwetterschenkel</w:t>
      </w:r>
    </w:p>
    <w:p w14:paraId="0F504AAB" w14:textId="6BE2D425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wahlweise Bekleidung der Wetterseite mit Aluminiumschale pulverbeschichtet mit verschweißter Gehrungsecke</w:t>
      </w:r>
    </w:p>
    <w:p w14:paraId="164D4902" w14:textId="7E3E2505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2DF67EC3" w14:textId="77F19170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F90 (ISO)“, Arnold Brandschutzglas Vertriebs GmbH &amp; Co. KG/ Hero-Fire GmbH, wahlweise 2- oder 3fach Verglasung, Verglasung als Sicherheitsglas, wahlweise ESG/VSG</w:t>
      </w:r>
    </w:p>
    <w:p w14:paraId="6469B8AF" w14:textId="311F3D15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46DEF41B" w14:textId="09657B97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 mit einer Trockenschichtdicke von 120 Mikrometer</w:t>
      </w:r>
    </w:p>
    <w:p w14:paraId="7247842D" w14:textId="167729AB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3CA6A06B" w14:textId="1542F3C0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5F64FC44" w14:textId="74865332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402E9CE9" w14:textId="448DC073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Beschlagsystem modifizierter Fensterbeschlag selbstverriegelnd </w:t>
      </w:r>
    </w:p>
    <w:p w14:paraId="5746792D" w14:textId="0D1CE25C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Bedienung Fenstergriffolive</w:t>
      </w:r>
    </w:p>
    <w:p w14:paraId="45A387B8" w14:textId="28248A16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Konstruktionsbänder gemäß Zulassung Edelstahl mit Bandaufnahme, 3D verstellbar</w:t>
      </w:r>
    </w:p>
    <w:p w14:paraId="2D9A658D" w14:textId="60328957" w:rsidR="00F269CC" w:rsidRPr="00F269CC" w:rsidRDefault="00F269CC" w:rsidP="00F269CC">
      <w:pPr>
        <w:pStyle w:val="paragraph"/>
        <w:spacing w:before="0" w:beforeAutospacing="0" w:after="0" w:afterAutospacing="0"/>
        <w:ind w:left="-360" w:firstLine="30"/>
        <w:textAlignment w:val="baseline"/>
        <w:rPr>
          <w:rFonts w:ascii="Segoe UI" w:hAnsi="Segoe UI" w:cs="Segoe UI"/>
          <w:sz w:val="18"/>
          <w:szCs w:val="18"/>
        </w:rPr>
      </w:pPr>
    </w:p>
    <w:p w14:paraId="1736A58C" w14:textId="1CD23D58" w:rsidR="00F269CC" w:rsidRPr="00F269CC" w:rsidRDefault="00F269CC" w:rsidP="008B5B1F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Schließeinrichtung Türschließer aufgesetzt oder integriert, manuelle Schließkrafteinstellung, Leitprodukt Fa. GEZE</w:t>
      </w:r>
    </w:p>
    <w:p w14:paraId="26799EBD" w14:textId="48881A28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2CB78F3" w14:textId="72B69BBF" w:rsidR="00F269CC" w:rsidRPr="00F269CC" w:rsidRDefault="00F269CC" w:rsidP="00F269C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15.09.2023</w:t>
      </w:r>
    </w:p>
    <w:p w14:paraId="72EBD645" w14:textId="113A2E60" w:rsidR="00F269CC" w:rsidRP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   Seite 2 von 6</w:t>
      </w:r>
    </w:p>
    <w:p w14:paraId="5C8806A8" w14:textId="6281D496" w:rsidR="00F269CC" w:rsidRP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22986214" w14:textId="29C57568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lastRenderedPageBreak/>
        <w:t>Brandschutzausschreibungstexte Holz</w:t>
      </w:r>
    </w:p>
    <w:p w14:paraId="4AF75B21" w14:textId="1735D460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0E6FCDDE" w14:textId="07212631" w:rsidR="00F269CC" w:rsidRDefault="00F269C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Style w:val="normaltextrun"/>
          <w:rFonts w:ascii="Tahoma" w:hAnsi="Tahoma" w:cs="Tahoma"/>
          <w:b/>
          <w:bCs/>
          <w:color w:val="76B82A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Brandschutzverglasung F30 (EI 30)</w:t>
      </w:r>
    </w:p>
    <w:p w14:paraId="52984AB6" w14:textId="77777777" w:rsidR="00F269CC" w:rsidRPr="00F269CC" w:rsidRDefault="00F269C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72397F0F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eop"/>
          <w:rFonts w:ascii="Tahoma" w:hAnsi="Tahoma" w:cs="Tahoma"/>
          <w:color w:val="76B82A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22CC523F" w14:textId="38622321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 xml:space="preserve">feuerhemmende Brandschutzverglasung klassifiziert </w:t>
      </w:r>
      <w:r>
        <w:rPr>
          <w:rStyle w:val="normaltextrun"/>
          <w:rFonts w:ascii="Tahoma" w:hAnsi="Tahoma" w:cs="Tahoma"/>
          <w:color w:val="565657"/>
          <w:sz w:val="20"/>
          <w:szCs w:val="20"/>
        </w:rPr>
        <w:t>f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ür die Außen- und Innenanwendung mit allgemeiner Bauartgenehmigung</w:t>
      </w:r>
    </w:p>
    <w:p w14:paraId="137BEEAA" w14:textId="0A044BE4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147FB6F1" w14:textId="794C202C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80/92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mm</w:t>
      </w:r>
    </w:p>
    <w:p w14:paraId="029A0476" w14:textId="21E5DAB6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69A9CC3A" w14:textId="787B2E25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und innere Wände:</w:t>
      </w:r>
    </w:p>
    <w:p w14:paraId="320CB11A" w14:textId="27EA7C89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115 mm, Mauerwerk mit niedriger Rohdichte (≥ 500 kg/m³) (Porenbeton) Dicke ≥ 175 mm,</w:t>
      </w:r>
    </w:p>
    <w:p w14:paraId="2BF30FBC" w14:textId="69B85B8C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unverkleidete Holzstützen/Holzpfosten ≥ 480 kg/m³, mind. Abmessungen 80 mm x 100 m,</w:t>
      </w:r>
    </w:p>
    <w:p w14:paraId="26AF583F" w14:textId="7A9C8956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klassifizierte Wände aus Gipsplatten mindestens Feuerwiderstandsklasse F60 mit Ständern und Riegeln aus Stahlblech, </w:t>
      </w:r>
    </w:p>
    <w:p w14:paraId="2FD91E29" w14:textId="624DB16F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bekleidete Stahlträger oder -stützen, Bekleidung zweilagig aus nicht brennbaren Feuerschutzplatten (GKF),</w:t>
      </w:r>
    </w:p>
    <w:p w14:paraId="3766EA5B" w14:textId="599CDFA4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von Grünbeck feuerhemmende Brandschutzverglasung mit Öffnungsflügel EI²30 S200(a)C2 klassifiziert für die Außenanwendung mit Zertifikat der Leistungsbeständigkeit (CE-Kennzeichen)</w:t>
      </w:r>
    </w:p>
    <w:p w14:paraId="02396846" w14:textId="4D03B28E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6F61F648" w14:textId="723C7B21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 alle Hölzer mit einer Mindestrohdichte von 500kg/m³</w:t>
      </w:r>
    </w:p>
    <w:p w14:paraId="1C32127C" w14:textId="154C980D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Kiefer</w:t>
      </w:r>
    </w:p>
    <w:p w14:paraId="47FBDFDC" w14:textId="3671F654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24C7D955" w14:textId="62EBDDDE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geschraubt, die Fügestellen sind vor der Verleimung zu imprägnieren für eine 10 Jahres RSG Lackgarantie – V-Fugenschutz</w:t>
      </w:r>
    </w:p>
    <w:p w14:paraId="21E966A0" w14:textId="5775F2AE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Rahmen mit verschraubten Glasleisten sichtbar</w:t>
      </w:r>
    </w:p>
    <w:p w14:paraId="1212CC50" w14:textId="61E02026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7634D7C6" w14:textId="0DAB73A1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System Classic als flächige Verglasung, wahlweise System Retro Rahmen-/Flügeloptik zur Nachbildung von Bestandsfenstern, Echtholzwetterschenkel</w:t>
      </w:r>
    </w:p>
    <w:p w14:paraId="6446C867" w14:textId="77B8F5FB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wahlweise Bekleidung der Wetterseite mit Aluminiumschale pulverbeschichtet mit verschweißter Gehrungsecke</w:t>
      </w:r>
    </w:p>
    <w:p w14:paraId="0A8312D4" w14:textId="6E3E4617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617608B5" w14:textId="0DC19B78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F30 (ISO)“, Arnold Brandschutzglas Vertriebs GmbH &amp; Co. KG/ Hero-Fire GmbH, wahlweise Mono-, 2- oder 3fach Verglasung, Verglasung als Sicherheitsglas, wahlweise ESG/VSG</w:t>
      </w:r>
    </w:p>
    <w:p w14:paraId="083902B7" w14:textId="70A5A6E0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0E29DCBB" w14:textId="057FA323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 mit einer Trockenschichtdicke von 120 Mikrometer</w:t>
      </w:r>
    </w:p>
    <w:p w14:paraId="7705B8E3" w14:textId="1DFFC1C2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3192DD31" w14:textId="37770BFF" w:rsidR="00F269CC" w:rsidRPr="00F269CC" w:rsidRDefault="00F269CC" w:rsidP="008B5B1F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1F8DC12E" w14:textId="77777777" w:rsidR="00F269CC" w:rsidRDefault="00F269CC" w:rsidP="00F269CC">
      <w:pPr>
        <w:pStyle w:val="Listenabsatz"/>
        <w:rPr>
          <w:rFonts w:ascii="Tahoma" w:hAnsi="Tahoma" w:cs="Tahoma"/>
          <w:sz w:val="20"/>
          <w:szCs w:val="20"/>
        </w:rPr>
      </w:pPr>
    </w:p>
    <w:p w14:paraId="30CF6621" w14:textId="77777777" w:rsidR="00F269CC" w:rsidRPr="00F269CC" w:rsidRDefault="00F269CC" w:rsidP="00F269CC">
      <w:pPr>
        <w:pStyle w:val="paragraph"/>
        <w:spacing w:before="0" w:beforeAutospacing="0" w:after="0" w:afterAutospacing="0"/>
        <w:ind w:left="720"/>
        <w:textAlignment w:val="baseline"/>
        <w:rPr>
          <w:rFonts w:ascii="Tahoma" w:hAnsi="Tahoma" w:cs="Tahoma"/>
          <w:sz w:val="20"/>
          <w:szCs w:val="20"/>
        </w:rPr>
      </w:pPr>
    </w:p>
    <w:p w14:paraId="23085371" w14:textId="365D6496" w:rsidR="00F269CC" w:rsidRPr="00F269CC" w:rsidRDefault="00F269CC" w:rsidP="00F269CC">
      <w:pPr>
        <w:pStyle w:val="paragraph"/>
        <w:spacing w:before="0" w:beforeAutospacing="0" w:after="0" w:afterAutospacing="0"/>
        <w:ind w:left="7080" w:right="-428"/>
        <w:jc w:val="center"/>
        <w:textAlignment w:val="baseline"/>
        <w:rPr>
          <w:rStyle w:val="normaltextrun"/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</w:t>
      </w:r>
      <w:r>
        <w:rPr>
          <w:rStyle w:val="normaltextrun"/>
          <w:rFonts w:ascii="Tahoma" w:hAnsi="Tahoma" w:cs="Tahoma"/>
          <w:color w:val="565657"/>
          <w:sz w:val="20"/>
          <w:szCs w:val="20"/>
        </w:rPr>
        <w:t>3</w:t>
      </w:r>
    </w:p>
    <w:p w14:paraId="0BA75666" w14:textId="46B4024C" w:rsidR="00F269CC" w:rsidRP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 Seite 3 von 6</w:t>
      </w:r>
    </w:p>
    <w:p w14:paraId="09745EA6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35FD25F8" w14:textId="4E2B6F29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lastRenderedPageBreak/>
        <w:t>Brandschutzausschreibungstexte Holz</w:t>
      </w:r>
    </w:p>
    <w:p w14:paraId="4BA6644C" w14:textId="6C017DB9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962A335" w14:textId="73546297" w:rsidR="00F269CC" w:rsidRDefault="00F269C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Style w:val="normaltextrun"/>
          <w:rFonts w:ascii="Tahoma" w:hAnsi="Tahoma" w:cs="Tahoma"/>
          <w:b/>
          <w:bCs/>
          <w:color w:val="76B82A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Brandschutzverglasung F60 (EI 60) </w:t>
      </w:r>
    </w:p>
    <w:p w14:paraId="026ED43C" w14:textId="77777777" w:rsidR="00F269CC" w:rsidRPr="00F269CC" w:rsidRDefault="00F269C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681BFBCC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eop"/>
          <w:rFonts w:ascii="Tahoma" w:hAnsi="Tahoma" w:cs="Tahoma"/>
          <w:color w:val="76B82A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1497AF42" w14:textId="0AB711C5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hochfeuerhemmende Brandschutzverglasung klassifiziert für die Außen- und Innenanwendung mit allgemeiner Bauartgenehmigung</w:t>
      </w:r>
    </w:p>
    <w:p w14:paraId="1A2B2AE8" w14:textId="2C316119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0519B50A" w14:textId="07572DE0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120mm</w:t>
      </w:r>
    </w:p>
    <w:p w14:paraId="4643014C" w14:textId="7D66CE33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13959116" w14:textId="368796F5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und innere Wände:</w:t>
      </w:r>
    </w:p>
    <w:p w14:paraId="6BEBAF9D" w14:textId="10412483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115 mm, Mauerwerk mit niedriger Rohdichte (≥ 500 kg/m³) (Porenbeton) Dicke ≥ 175 mm,</w:t>
      </w:r>
    </w:p>
    <w:p w14:paraId="4BBD03D5" w14:textId="786D8B1F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klassifizierte Wände aus Gipsplatten mindestens Feuerwiderstandsklasse F90 mit Ständern und Riegeln aus Stahlblech,</w:t>
      </w:r>
    </w:p>
    <w:p w14:paraId="2D48EE80" w14:textId="2E226446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verkleidete Stahlträger oder -stützen, Bekleidung zweilagig aus nicht brennbaren Feuerschutzplatten (GKF)</w:t>
      </w:r>
    </w:p>
    <w:p w14:paraId="61F28275" w14:textId="1D7F1F39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2F83BA2A" w14:textId="30DD8408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 Laubhölzer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mit mind. 500kg/m³</w:t>
      </w:r>
    </w:p>
    <w:p w14:paraId="6B89BA2B" w14:textId="3D1EF4D5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Eiche</w:t>
      </w:r>
    </w:p>
    <w:p w14:paraId="1DB7E674" w14:textId="67A3659F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3310BA19" w14:textId="3D63D8F1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geschraubt, die Fügestellen sind vor der Verleimung zu imprägnieren für eine 10 Jahres RSG Lackgarantie – V-Fugenschutz</w:t>
      </w:r>
    </w:p>
    <w:p w14:paraId="23C00F46" w14:textId="04EAC3BD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Rahmen mit verschraubten Glasleisten sichtbar</w:t>
      </w:r>
    </w:p>
    <w:p w14:paraId="1A16C121" w14:textId="027E613A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75FBDA83" w14:textId="3A8660A1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System Classic als flächige Verglasung, wahlweise System Retro Rahmen-/Flügeloptik zur Nachbildung von Bestandsfenstern, Echtholzwetterschenkel</w:t>
      </w:r>
    </w:p>
    <w:p w14:paraId="59FAD763" w14:textId="7D3F6AA2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wahlweise Bekleidung der Wetterseite mit Aluminiumschale pulverbeschichtet mit verschweißter Gehrungsecke</w:t>
      </w:r>
    </w:p>
    <w:p w14:paraId="0725DE4A" w14:textId="4564A717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52CD70E2" w14:textId="40EA72B5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F60 (ISO)“, Arnold Brandschutzglas Vertriebs GmbH &amp; Co. KG/ Hero-Fire GmbH, wahlweise Mono-, 2- oder 3fach Verglasung, Verglasung als Sicherheitsglas, wahlweise ESG/VSG</w:t>
      </w:r>
    </w:p>
    <w:p w14:paraId="2E706A31" w14:textId="416AFFF7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29A69658" w14:textId="7785D09B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 mit einer Trockenschichtdicke von 120 Mikrometer</w:t>
      </w:r>
    </w:p>
    <w:p w14:paraId="76E27ED0" w14:textId="5035DA7A" w:rsidR="00F269CC" w:rsidRPr="00F269CC" w:rsidRDefault="00F269CC" w:rsidP="00F269C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6A27F163" w14:textId="3D0B59EE" w:rsidR="00F269CC" w:rsidRPr="00F269CC" w:rsidRDefault="00F269CC" w:rsidP="008B5B1F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4A9A0D9F" w14:textId="63A0BFA5" w:rsidR="00F269CC" w:rsidRPr="00F269CC" w:rsidRDefault="00F269CC" w:rsidP="00F269C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475A45E6" w14:textId="77777777" w:rsidR="00F269CC" w:rsidRDefault="00F269CC" w:rsidP="00F269CC">
      <w:pPr>
        <w:pStyle w:val="paragraph"/>
        <w:spacing w:before="0" w:beforeAutospacing="0" w:after="0" w:afterAutospacing="0"/>
        <w:ind w:left="7080" w:right="-286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13096E79" w14:textId="39E2A82B" w:rsidR="00F269CC" w:rsidRPr="00F269CC" w:rsidRDefault="00F269CC" w:rsidP="00F269CC">
      <w:pPr>
        <w:pStyle w:val="paragraph"/>
        <w:spacing w:before="0" w:beforeAutospacing="0" w:after="0" w:afterAutospacing="0"/>
        <w:ind w:left="7080" w:right="-286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15.09.2023    </w:t>
      </w:r>
    </w:p>
    <w:p w14:paraId="6BDFC609" w14:textId="72D3EE89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   Seite 4 von 6</w:t>
      </w:r>
    </w:p>
    <w:p w14:paraId="269F5450" w14:textId="77777777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42AEA63F" w14:textId="77777777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661732CF" w14:textId="77777777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189C583B" w14:textId="77777777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0EAA9A20" w14:textId="77777777" w:rsidR="00F269CC" w:rsidRP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36AB1635" w14:textId="727E7489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lastRenderedPageBreak/>
        <w:t>Brandschutzausschreibungstexte Holz</w:t>
      </w:r>
    </w:p>
    <w:p w14:paraId="5C7FB622" w14:textId="38FED32E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A7B301D" w14:textId="78498EF9" w:rsidR="00F269CC" w:rsidRDefault="00F269C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Style w:val="normaltextrun"/>
          <w:rFonts w:ascii="Tahoma" w:hAnsi="Tahoma" w:cs="Tahoma"/>
          <w:b/>
          <w:bCs/>
          <w:color w:val="76B82A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Brandschutzverglasung F90 (EI 90)</w:t>
      </w:r>
    </w:p>
    <w:p w14:paraId="4B2943CA" w14:textId="77777777" w:rsidR="00EA130C" w:rsidRPr="00F269CC" w:rsidRDefault="00EA130C" w:rsidP="00F269CC">
      <w:pPr>
        <w:pStyle w:val="paragraph"/>
        <w:spacing w:before="0" w:beforeAutospacing="0" w:after="0" w:afterAutospacing="0"/>
        <w:ind w:firstLine="36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52F18261" w14:textId="77777777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eop"/>
          <w:rFonts w:ascii="Tahoma" w:hAnsi="Tahoma" w:cs="Tahoma"/>
          <w:color w:val="76B82A"/>
          <w:sz w:val="2"/>
          <w:szCs w:val="2"/>
          <w:bdr w:val="none" w:sz="0" w:space="0" w:color="auto" w:frame="1"/>
          <w:shd w:val="clear" w:color="auto" w:fill="C6C6C6"/>
        </w:rPr>
        <w:t> </w:t>
      </w:r>
    </w:p>
    <w:p w14:paraId="1623A5C6" w14:textId="22F854C5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feuerbeständige Brandschutzverglasung klassifiziert für die Außen- und Innenanwendung mit allgemeine Bauartgenehmigung</w:t>
      </w:r>
    </w:p>
    <w:p w14:paraId="709B4AEF" w14:textId="356BBA13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1096A0E6" w14:textId="2BD8C0DD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140mm</w:t>
      </w:r>
    </w:p>
    <w:p w14:paraId="7DA74495" w14:textId="36D2009F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14FF0EB4" w14:textId="316EA13E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und innere Wände:</w:t>
      </w:r>
    </w:p>
    <w:p w14:paraId="17E3CB90" w14:textId="53DBC520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175 mm, Mauerwerk mit niedriger Rohdichte (≥ 500 kg/m³) (Porenbeton) Dicke ≥ 175 mm,</w:t>
      </w:r>
    </w:p>
    <w:p w14:paraId="19050152" w14:textId="7C2C8AF5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klassifizierte innere Wände aus Gipsplatten mindestens Feuerwiderstandsklasse F60 mit Ständern und Riegeln aus Stahlblech,</w:t>
      </w:r>
    </w:p>
    <w:p w14:paraId="70106E7E" w14:textId="31263AA9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von Grünbeck feuerhemmende Brandschutzverglasung mit Öffnungsflügel EI²90 S200(a)C2 klassifiziert für die Außenanwendung mit Zertifikat der Leistungsbeständigkeit (CE-Kennzeichen)</w:t>
      </w:r>
    </w:p>
    <w:p w14:paraId="416BD175" w14:textId="573FCF47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604F4EBE" w14:textId="22A53DAA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Nadelholz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mit einer Mindestrohdichte von 450 kg/m³, Laubholz mit einer Mindestrohdichte von 500kg/m³</w:t>
      </w:r>
    </w:p>
    <w:p w14:paraId="5D8CB5AC" w14:textId="45FFC384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Kiefer,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Meranti, </w:t>
      </w:r>
      <w:proofErr w:type="spellStart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Red</w:t>
      </w:r>
      <w:proofErr w:type="spellEnd"/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 Grandis, Eiche</w:t>
      </w:r>
    </w:p>
    <w:p w14:paraId="7A2281D7" w14:textId="383B552F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18DC06B3" w14:textId="112C1285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geschraubt, die Fügestellen sind vor der Verleimung zu imprägnieren für eine 10 Jahres RSG Lackgarantie – V-Fugenschutz</w:t>
      </w:r>
    </w:p>
    <w:p w14:paraId="4BF9C297" w14:textId="7FFC67EE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Rahmen mit verschraubten Glasleisten sichtbar</w:t>
      </w:r>
    </w:p>
    <w:p w14:paraId="47AAF239" w14:textId="62CF31EF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041B469C" w14:textId="41BB91D0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System Classic als flächige Verglasung, wahlweise System Retro Rahmen-/Flügeloptik zur Nachbildung von Bestandsfenstern, Echtholzwetterschenkel</w:t>
      </w:r>
    </w:p>
    <w:p w14:paraId="2570703E" w14:textId="53D5B94B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wahlweise Bekleidung der Wetterseite mit Aluminiumschale pulverbeschichtet mit verschweißter Gehrungsecke</w:t>
      </w:r>
    </w:p>
    <w:p w14:paraId="658EBC62" w14:textId="72E9E571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2FDDEED8" w14:textId="49325F31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F90 (ISO)“, Arnold Brandschutzglas Vertriebs GmbH &amp; Co. KG/ Hero-Fire GmbH, wahlweise Mono-, 2- oder 3fach Verglasung, Verglasung als Sicherheitsglas, wahlweise ESG/VSG</w:t>
      </w:r>
    </w:p>
    <w:p w14:paraId="702095E1" w14:textId="0124B7E9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2D22C888" w14:textId="192D7001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 mit einer Trockenschichtdicke von 120 Mikrometer</w:t>
      </w:r>
    </w:p>
    <w:p w14:paraId="2A73E38C" w14:textId="78B0294D" w:rsidR="00F269CC" w:rsidRPr="00F269CC" w:rsidRDefault="00F269CC" w:rsidP="00EA130C">
      <w:pPr>
        <w:pStyle w:val="paragraph"/>
        <w:spacing w:before="0" w:beforeAutospacing="0" w:after="0" w:afterAutospacing="0"/>
        <w:ind w:left="348"/>
        <w:textAlignment w:val="baseline"/>
        <w:rPr>
          <w:rFonts w:ascii="Segoe UI" w:hAnsi="Segoe UI" w:cs="Segoe UI"/>
          <w:sz w:val="18"/>
          <w:szCs w:val="18"/>
        </w:rPr>
      </w:pPr>
    </w:p>
    <w:p w14:paraId="3AED390B" w14:textId="7F2E8D22" w:rsidR="00F269CC" w:rsidRPr="00F269CC" w:rsidRDefault="00F269CC" w:rsidP="008B5B1F">
      <w:pPr>
        <w:pStyle w:val="paragraph"/>
        <w:numPr>
          <w:ilvl w:val="0"/>
          <w:numId w:val="6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73428B9B" w14:textId="37E94916" w:rsidR="00F269CC" w:rsidRPr="00F269CC" w:rsidRDefault="00F269CC" w:rsidP="00F269C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9D58118" w14:textId="6F1E6D76" w:rsidR="00F269CC" w:rsidRPr="00F269CC" w:rsidRDefault="00F269CC" w:rsidP="00EA130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7EC64E6E" w14:textId="6F97DA65" w:rsidR="00F269CC" w:rsidRPr="00F269CC" w:rsidRDefault="00F269CC" w:rsidP="00EA130C">
      <w:pPr>
        <w:pStyle w:val="paragraph"/>
        <w:spacing w:before="0" w:beforeAutospacing="0" w:after="0" w:afterAutospacing="0"/>
        <w:ind w:left="7080" w:right="-428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15.09.2023       </w:t>
      </w:r>
    </w:p>
    <w:p w14:paraId="18BBD490" w14:textId="07F9956A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   Seite 5 von 6</w:t>
      </w:r>
    </w:p>
    <w:p w14:paraId="563665E3" w14:textId="77777777" w:rsidR="00EA130C" w:rsidRDefault="00EA130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278130AB" w14:textId="77777777" w:rsidR="00EA130C" w:rsidRDefault="00EA130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61E0E0F8" w14:textId="77777777" w:rsidR="00EA130C" w:rsidRDefault="00EA130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Style w:val="normaltextrun"/>
          <w:rFonts w:ascii="Tahoma" w:hAnsi="Tahoma" w:cs="Tahoma"/>
          <w:color w:val="565657"/>
          <w:sz w:val="20"/>
          <w:szCs w:val="20"/>
        </w:rPr>
      </w:pPr>
    </w:p>
    <w:p w14:paraId="6BF0A920" w14:textId="77777777" w:rsidR="00EA130C" w:rsidRPr="00F269CC" w:rsidRDefault="00EA130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04E6C4BE" w14:textId="0CE5C3BA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2416660C" w14:textId="176B132E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565657"/>
          <w:sz w:val="32"/>
          <w:szCs w:val="32"/>
        </w:rPr>
        <w:lastRenderedPageBreak/>
        <w:t>Brandschutzausschreibungstexte Holz</w:t>
      </w:r>
    </w:p>
    <w:p w14:paraId="0A55969B" w14:textId="0A9529A3" w:rsidR="00F269CC" w:rsidRPr="00F269CC" w:rsidRDefault="00F269CC" w:rsidP="00F269C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107F6D49" w14:textId="01CB91B3" w:rsidR="00F269CC" w:rsidRPr="00F269CC" w:rsidRDefault="00F269CC" w:rsidP="00EA130C">
      <w:pPr>
        <w:pStyle w:val="paragraph"/>
        <w:spacing w:before="0" w:beforeAutospacing="0" w:after="0" w:afterAutospacing="0"/>
        <w:ind w:left="72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b/>
          <w:bCs/>
          <w:color w:val="76B82A"/>
        </w:rPr>
        <w:t>Grünbeck Brandschutztür EI 30 öffenbar</w:t>
      </w:r>
    </w:p>
    <w:p w14:paraId="03904D1C" w14:textId="22B572A7" w:rsidR="00F269CC" w:rsidRPr="00F269CC" w:rsidRDefault="00F269CC" w:rsidP="00EA130C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1EAD881" w14:textId="79A1262A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feuerhemmende Außentür EI²30 S200(a)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C5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klassifiziert für die Außenanwendung mit Zertifikat der Leistungsbeständigkeit (CE-Kennzeichen)</w:t>
      </w:r>
    </w:p>
    <w:p w14:paraId="3980A295" w14:textId="1DB5B0B4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16EA002E" w14:textId="3642048F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Feuerwiderstandsfähigkeit (EI²30) • Rauchdichtigkeit (S200 /Sa) • Selbstschließung (C) </w:t>
      </w:r>
    </w:p>
    <w:p w14:paraId="2A159438" w14:textId="460F605A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18E3E1F7" w14:textId="5B1AD867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Bautiefe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80/92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mm</w:t>
      </w:r>
    </w:p>
    <w:p w14:paraId="79608E5A" w14:textId="56F04884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084219CB" w14:textId="2FECC933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Einbau in äußere Wände:</w:t>
      </w:r>
    </w:p>
    <w:p w14:paraId="6AE44767" w14:textId="7BC7C761" w:rsidR="00F269CC" w:rsidRPr="00F269CC" w:rsidRDefault="00F269CC" w:rsidP="008B5B1F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Mauerwerk mit hoher Rohdichte (≥ 900 kg/m³) (Ziegel/ Beton) Dicke ≥ 150 mm, Mauerwerk mit niedriger Rohdichte (≥ 500 kg/m³) (Porenbeton) Dicke ≥ 150 mm,</w:t>
      </w:r>
    </w:p>
    <w:p w14:paraId="52941F45" w14:textId="29EF84F1" w:rsidR="00F269CC" w:rsidRPr="00F269CC" w:rsidRDefault="00F269CC" w:rsidP="008B5B1F">
      <w:pPr>
        <w:pStyle w:val="paragraph"/>
        <w:numPr>
          <w:ilvl w:val="1"/>
          <w:numId w:val="7"/>
        </w:numP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Allgemeine Bauartgenehmigung Z-19.14-1833; Fa. Arnold Brandschutzglas Vertriebs-GmbH &amp; Co. KG / Hero-Fire GmbH,</w:t>
      </w:r>
    </w:p>
    <w:p w14:paraId="178086CA" w14:textId="64CBDC1A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unverkleidete Holzstützen/Holzpfosten ≥ 480 kg/m³, mind. Abmessungen 100 mm x 100 m</w:t>
      </w:r>
    </w:p>
    <w:p w14:paraId="38BFBC5D" w14:textId="0DC36990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2EAA127B" w14:textId="3A38D0B2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Konstruktionsholz, schichtverleimt mit durchgehender Decklage, alle Hölzer mit einer Mindestrohdichte von 480kg/m³</w:t>
      </w:r>
    </w:p>
    <w:p w14:paraId="4D93B23A" w14:textId="2CDBF7EF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Holzart Kiefer </w:t>
      </w:r>
    </w:p>
    <w:p w14:paraId="36294818" w14:textId="30AB0B44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68BF7F35" w14:textId="1CB575B5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Vollblatttür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78mm</w:t>
      </w: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oder Rahmenkonstruktion </w:t>
      </w:r>
      <w:r w:rsidRPr="00F269CC">
        <w:rPr>
          <w:rStyle w:val="normaltextrun"/>
          <w:rFonts w:ascii="Tahoma" w:hAnsi="Tahoma" w:cs="Tahoma"/>
          <w:b/>
          <w:bCs/>
          <w:color w:val="565657"/>
          <w:sz w:val="20"/>
          <w:szCs w:val="20"/>
        </w:rPr>
        <w:t>92mm</w:t>
      </w:r>
    </w:p>
    <w:p w14:paraId="158000D4" w14:textId="787163A9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Eckverbindung gedübelt und geschraubt, die Fügestellen sind vor der Verleimung zu imprägnieren für eine 10 Jahres RSG Lackgarantie – V-Fugenschutz</w:t>
      </w:r>
    </w:p>
    <w:p w14:paraId="6AAC800F" w14:textId="31095277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Flügelrahmen mit verschraubten Glasleisten sichtbar</w:t>
      </w:r>
    </w:p>
    <w:p w14:paraId="76B99E61" w14:textId="4DAD73AD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49FDF4C3" w14:textId="123B8287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Verglasung: „Arnold-Fire F30 (ISO)“, Arnold Brandschutzglas Vertriebs GmbH &amp; Co. KG/ Hero-Fire GmbH, wahlweise 2- oder 3fach Verglasung, Verglasung als Sicherheitsglas, wahlweise ESG/VSG</w:t>
      </w:r>
    </w:p>
    <w:p w14:paraId="2EA3AAB1" w14:textId="100B1DE2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7D81793" w14:textId="54ADD1D3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Farbaufbau 3fach:  - Grundierung im Flutverfahren – Zwischenbeschichtung – Endbeschichtung mit einer Trockenschichtdicke von 120 Mikrometer</w:t>
      </w:r>
    </w:p>
    <w:p w14:paraId="180D42FD" w14:textId="15861A5B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4FCF9C8E" w14:textId="2B577168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geprüfte Materialverträglichkeit von einem aufeinander abgestimmten und verträglichen System: Farbaufbau, Glasabdichtung Baustoffklasse B1, Leitprodukt Remmers</w:t>
      </w:r>
    </w:p>
    <w:p w14:paraId="6AB5D9B6" w14:textId="54A66FE2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5D6E0B0F" w14:textId="101F076C" w:rsidR="00F269CC" w:rsidRPr="00F269C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Konstruktionsbänder gemäß Zulassung mit Bandaufnahme, 3D erstellbar</w:t>
      </w:r>
    </w:p>
    <w:p w14:paraId="61AB2686" w14:textId="116C774E" w:rsidR="00F269CC" w:rsidRPr="00F269CC" w:rsidRDefault="00F269C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</w:p>
    <w:p w14:paraId="7DF1C7FB" w14:textId="0929A03D" w:rsidR="00F269CC" w:rsidRPr="00EA130C" w:rsidRDefault="00F269CC" w:rsidP="008B5B1F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rStyle w:val="normaltextrun"/>
          <w:rFonts w:ascii="Tahoma" w:hAnsi="Tahoma" w:cs="Tahoma"/>
          <w:sz w:val="20"/>
          <w:szCs w:val="20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Schließeinrichtung Türschließer aufgesetzt oder integriert, manuelle Schließkrafteinstellung, Leitprodukt Fa. GEZE</w:t>
      </w:r>
    </w:p>
    <w:p w14:paraId="23397B52" w14:textId="77777777" w:rsidR="00EA130C" w:rsidRDefault="00EA130C" w:rsidP="00EA130C">
      <w:pPr>
        <w:pStyle w:val="Listenabsatz"/>
        <w:rPr>
          <w:rFonts w:ascii="Tahoma" w:hAnsi="Tahoma" w:cs="Tahoma"/>
          <w:sz w:val="20"/>
          <w:szCs w:val="20"/>
        </w:rPr>
      </w:pPr>
    </w:p>
    <w:p w14:paraId="14C9F7F0" w14:textId="77777777" w:rsidR="00EA130C" w:rsidRPr="00F269CC" w:rsidRDefault="00EA130C" w:rsidP="00EA130C">
      <w:pPr>
        <w:pStyle w:val="paragraph"/>
        <w:spacing w:before="0" w:beforeAutospacing="0" w:after="0" w:afterAutospacing="0"/>
        <w:ind w:left="720"/>
        <w:textAlignment w:val="baseline"/>
        <w:rPr>
          <w:rFonts w:ascii="Tahoma" w:hAnsi="Tahoma" w:cs="Tahoma"/>
          <w:sz w:val="20"/>
          <w:szCs w:val="20"/>
        </w:rPr>
      </w:pPr>
    </w:p>
    <w:p w14:paraId="7C364B74" w14:textId="1CF500C8" w:rsidR="00F269CC" w:rsidRPr="00F269CC" w:rsidRDefault="00F269CC" w:rsidP="00F269C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</w:p>
    <w:p w14:paraId="49F9A34A" w14:textId="1626B93C" w:rsidR="00F269CC" w:rsidRPr="00F269CC" w:rsidRDefault="00F269CC" w:rsidP="00F269CC">
      <w:pPr>
        <w:pStyle w:val="paragraph"/>
        <w:spacing w:before="0" w:beforeAutospacing="0" w:after="0" w:afterAutospacing="0"/>
        <w:ind w:left="7080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Stand: 15.09.2023</w:t>
      </w:r>
    </w:p>
    <w:p w14:paraId="08FA3B5B" w14:textId="77777777" w:rsidR="00F269CC" w:rsidRDefault="00F269CC" w:rsidP="00F269CC">
      <w:pPr>
        <w:pStyle w:val="paragraph"/>
        <w:spacing w:before="0" w:beforeAutospacing="0" w:after="0" w:afterAutospacing="0"/>
        <w:ind w:left="2115" w:firstLine="705"/>
        <w:jc w:val="right"/>
        <w:textAlignment w:val="baseline"/>
        <w:rPr>
          <w:rFonts w:ascii="Segoe UI" w:hAnsi="Segoe UI" w:cs="Segoe UI"/>
          <w:sz w:val="18"/>
          <w:szCs w:val="18"/>
        </w:rPr>
      </w:pPr>
      <w:r w:rsidRPr="00F269CC">
        <w:rPr>
          <w:rStyle w:val="normaltextrun"/>
          <w:rFonts w:ascii="Tahoma" w:hAnsi="Tahoma" w:cs="Tahoma"/>
          <w:color w:val="565657"/>
          <w:sz w:val="20"/>
          <w:szCs w:val="20"/>
        </w:rPr>
        <w:t>     Seite 6 von 6</w:t>
      </w:r>
    </w:p>
    <w:p w14:paraId="410C5294" w14:textId="55E0C727" w:rsidR="00912694" w:rsidRPr="00EA130C" w:rsidRDefault="00912694" w:rsidP="00AC0E84">
      <w:pPr>
        <w:ind w:left="0" w:firstLine="0"/>
        <w:rPr>
          <w:rFonts w:ascii="Tahoma" w:hAnsi="Tahoma" w:cs="Tahoma"/>
        </w:rPr>
      </w:pPr>
    </w:p>
    <w:sectPr w:rsidR="00912694" w:rsidRPr="00EA130C" w:rsidSect="00F269CC">
      <w:headerReference w:type="default" r:id="rId7"/>
      <w:footerReference w:type="default" r:id="rId8"/>
      <w:headerReference w:type="first" r:id="rId9"/>
      <w:pgSz w:w="11906" w:h="16838" w:code="9"/>
      <w:pgMar w:top="1361" w:right="1418" w:bottom="1134" w:left="1418" w:header="284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32472" w14:textId="77777777" w:rsidR="008B5B1F" w:rsidRDefault="008B5B1F" w:rsidP="00386C9B">
      <w:pPr>
        <w:spacing w:line="240" w:lineRule="auto"/>
      </w:pPr>
      <w:r>
        <w:separator/>
      </w:r>
    </w:p>
  </w:endnote>
  <w:endnote w:type="continuationSeparator" w:id="0">
    <w:p w14:paraId="6404ABA5" w14:textId="77777777" w:rsidR="008B5B1F" w:rsidRDefault="008B5B1F" w:rsidP="00386C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ansSerif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2996B" w14:textId="77777777" w:rsidR="00386C9B" w:rsidRDefault="00386C9B">
    <w:pPr>
      <w:pStyle w:val="Fuzeile"/>
    </w:pPr>
  </w:p>
  <w:p w14:paraId="521486EB" w14:textId="77777777" w:rsidR="00386C9B" w:rsidRDefault="00386C9B">
    <w:pPr>
      <w:pStyle w:val="Fuzeile"/>
    </w:pPr>
  </w:p>
  <w:p w14:paraId="7888D888" w14:textId="77777777" w:rsidR="00386C9B" w:rsidRDefault="00386C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56EEC" w14:textId="77777777" w:rsidR="008B5B1F" w:rsidRDefault="008B5B1F" w:rsidP="00386C9B">
      <w:pPr>
        <w:spacing w:line="240" w:lineRule="auto"/>
      </w:pPr>
      <w:r>
        <w:separator/>
      </w:r>
    </w:p>
  </w:footnote>
  <w:footnote w:type="continuationSeparator" w:id="0">
    <w:p w14:paraId="18D7C248" w14:textId="77777777" w:rsidR="008B5B1F" w:rsidRDefault="008B5B1F" w:rsidP="00386C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EE01" w14:textId="19F3CAB8" w:rsidR="00386C9B" w:rsidRDefault="0049786A">
    <w:pPr>
      <w:pStyle w:val="Kopfzeile"/>
    </w:pPr>
    <w:r>
      <w:rPr>
        <w:noProof/>
      </w:rPr>
      <w:drawing>
        <wp:anchor distT="0" distB="0" distL="114300" distR="114300" simplePos="0" relativeHeight="251658752" behindDoc="1" locked="0" layoutInCell="1" allowOverlap="1" wp14:anchorId="4F4E4F24" wp14:editId="08F45D92">
          <wp:simplePos x="0" y="0"/>
          <wp:positionH relativeFrom="column">
            <wp:posOffset>-884528</wp:posOffset>
          </wp:positionH>
          <wp:positionV relativeFrom="paragraph">
            <wp:posOffset>-164437</wp:posOffset>
          </wp:positionV>
          <wp:extent cx="7546417" cy="1067065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uenbeck_BB_Folgesei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5411" cy="106833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DF8F99" w14:textId="77777777" w:rsidR="00386C9B" w:rsidRDefault="00386C9B">
    <w:pPr>
      <w:pStyle w:val="Kopfzeile"/>
    </w:pPr>
  </w:p>
  <w:p w14:paraId="3E94EEB9" w14:textId="529765EB" w:rsidR="00386C9B" w:rsidRDefault="00386C9B">
    <w:pPr>
      <w:pStyle w:val="Kopfzeile"/>
    </w:pPr>
  </w:p>
  <w:p w14:paraId="7296F8B5" w14:textId="77777777" w:rsidR="00386C9B" w:rsidRDefault="00386C9B">
    <w:pPr>
      <w:pStyle w:val="Kopfzeile"/>
    </w:pPr>
  </w:p>
  <w:p w14:paraId="24D03F3A" w14:textId="77777777" w:rsidR="00386C9B" w:rsidRDefault="00386C9B">
    <w:pPr>
      <w:pStyle w:val="Kopfzeile"/>
    </w:pPr>
  </w:p>
  <w:p w14:paraId="64165721" w14:textId="77777777" w:rsidR="00386C9B" w:rsidRDefault="00386C9B">
    <w:pPr>
      <w:pStyle w:val="Kopfzeile"/>
    </w:pPr>
  </w:p>
  <w:p w14:paraId="48197CA2" w14:textId="77777777" w:rsidR="00386C9B" w:rsidRDefault="00386C9B">
    <w:pPr>
      <w:pStyle w:val="Kopfzeile"/>
    </w:pPr>
  </w:p>
  <w:p w14:paraId="14CF1F0E" w14:textId="77777777" w:rsidR="00386C9B" w:rsidRDefault="00386C9B">
    <w:pPr>
      <w:pStyle w:val="Kopfzeile"/>
    </w:pPr>
  </w:p>
  <w:p w14:paraId="68E72B82" w14:textId="77777777" w:rsidR="00386C9B" w:rsidRDefault="00386C9B">
    <w:pPr>
      <w:pStyle w:val="Kopfzeile"/>
    </w:pPr>
  </w:p>
  <w:p w14:paraId="077D08C0" w14:textId="38B4BE46" w:rsidR="00386C9B" w:rsidRDefault="00F269CC">
    <w:pPr>
      <w:pStyle w:val="Kopfzeile"/>
    </w:pPr>
    <w:r>
      <w:rPr>
        <w:noProof/>
      </w:rPr>
      <w:drawing>
        <wp:anchor distT="0" distB="0" distL="114300" distR="114300" simplePos="0" relativeHeight="251661824" behindDoc="0" locked="0" layoutInCell="1" allowOverlap="1" wp14:anchorId="31A4EFAE" wp14:editId="14E136C3">
          <wp:simplePos x="0" y="0"/>
          <wp:positionH relativeFrom="column">
            <wp:posOffset>-881380</wp:posOffset>
          </wp:positionH>
          <wp:positionV relativeFrom="paragraph">
            <wp:posOffset>3622675</wp:posOffset>
          </wp:positionV>
          <wp:extent cx="7562850" cy="5323840"/>
          <wp:effectExtent l="0" t="0" r="0" b="0"/>
          <wp:wrapNone/>
          <wp:docPr id="210281034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0269"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5323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F5B51" w14:textId="4B47174D" w:rsidR="0049786A" w:rsidRDefault="00785915">
    <w:pPr>
      <w:pStyle w:val="Kopfzeil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9EBBBBE" wp14:editId="1618FB87">
          <wp:simplePos x="0" y="0"/>
          <wp:positionH relativeFrom="column">
            <wp:posOffset>-919480</wp:posOffset>
          </wp:positionH>
          <wp:positionV relativeFrom="paragraph">
            <wp:posOffset>-208915</wp:posOffset>
          </wp:positionV>
          <wp:extent cx="7563140" cy="10706100"/>
          <wp:effectExtent l="0" t="0" r="0" b="0"/>
          <wp:wrapNone/>
          <wp:docPr id="99695934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016" cy="10713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03A9"/>
    <w:multiLevelType w:val="hybridMultilevel"/>
    <w:tmpl w:val="36AA7188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3A2868"/>
    <w:multiLevelType w:val="hybridMultilevel"/>
    <w:tmpl w:val="C2A48CA8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B93D15"/>
    <w:multiLevelType w:val="hybridMultilevel"/>
    <w:tmpl w:val="10981244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F4678"/>
    <w:multiLevelType w:val="hybridMultilevel"/>
    <w:tmpl w:val="532E8BF2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73F3C"/>
    <w:multiLevelType w:val="hybridMultilevel"/>
    <w:tmpl w:val="4A40D162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4B62A5"/>
    <w:multiLevelType w:val="hybridMultilevel"/>
    <w:tmpl w:val="24B21632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2026E"/>
    <w:multiLevelType w:val="hybridMultilevel"/>
    <w:tmpl w:val="BEA67588"/>
    <w:lvl w:ilvl="0" w:tplc="DA88200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9581650">
    <w:abstractNumId w:val="5"/>
  </w:num>
  <w:num w:numId="2" w16cid:durableId="1379162365">
    <w:abstractNumId w:val="1"/>
  </w:num>
  <w:num w:numId="3" w16cid:durableId="1536384992">
    <w:abstractNumId w:val="2"/>
  </w:num>
  <w:num w:numId="4" w16cid:durableId="416749484">
    <w:abstractNumId w:val="3"/>
  </w:num>
  <w:num w:numId="5" w16cid:durableId="1351448202">
    <w:abstractNumId w:val="4"/>
  </w:num>
  <w:num w:numId="6" w16cid:durableId="368266944">
    <w:abstractNumId w:val="6"/>
  </w:num>
  <w:num w:numId="7" w16cid:durableId="1814061382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E84"/>
    <w:rsid w:val="00001627"/>
    <w:rsid w:val="00010F2A"/>
    <w:rsid w:val="00021215"/>
    <w:rsid w:val="000677DC"/>
    <w:rsid w:val="000A17C1"/>
    <w:rsid w:val="000D5623"/>
    <w:rsid w:val="000E690C"/>
    <w:rsid w:val="0011642B"/>
    <w:rsid w:val="00126150"/>
    <w:rsid w:val="00143E1C"/>
    <w:rsid w:val="001C0FF0"/>
    <w:rsid w:val="001D1A28"/>
    <w:rsid w:val="001D1D85"/>
    <w:rsid w:val="001E03F4"/>
    <w:rsid w:val="00201ED0"/>
    <w:rsid w:val="0020453A"/>
    <w:rsid w:val="00215108"/>
    <w:rsid w:val="0022145E"/>
    <w:rsid w:val="002312E0"/>
    <w:rsid w:val="00244706"/>
    <w:rsid w:val="0024694B"/>
    <w:rsid w:val="00267EE0"/>
    <w:rsid w:val="00283CB9"/>
    <w:rsid w:val="00291FDE"/>
    <w:rsid w:val="00294A65"/>
    <w:rsid w:val="002F02D3"/>
    <w:rsid w:val="002F72D4"/>
    <w:rsid w:val="0031736F"/>
    <w:rsid w:val="003373BB"/>
    <w:rsid w:val="00377AF1"/>
    <w:rsid w:val="00386C9B"/>
    <w:rsid w:val="003E4C71"/>
    <w:rsid w:val="0041468D"/>
    <w:rsid w:val="00434CA3"/>
    <w:rsid w:val="00450B00"/>
    <w:rsid w:val="00451607"/>
    <w:rsid w:val="00481129"/>
    <w:rsid w:val="00484B94"/>
    <w:rsid w:val="0049786A"/>
    <w:rsid w:val="00516141"/>
    <w:rsid w:val="00535140"/>
    <w:rsid w:val="00541969"/>
    <w:rsid w:val="00584987"/>
    <w:rsid w:val="00590623"/>
    <w:rsid w:val="00591FE9"/>
    <w:rsid w:val="005A187F"/>
    <w:rsid w:val="005B49DB"/>
    <w:rsid w:val="005E48C4"/>
    <w:rsid w:val="005F465A"/>
    <w:rsid w:val="0060319E"/>
    <w:rsid w:val="0061146B"/>
    <w:rsid w:val="00613B3A"/>
    <w:rsid w:val="00617CF3"/>
    <w:rsid w:val="00646383"/>
    <w:rsid w:val="006509FE"/>
    <w:rsid w:val="00656187"/>
    <w:rsid w:val="00674A65"/>
    <w:rsid w:val="0068128B"/>
    <w:rsid w:val="006B0F2F"/>
    <w:rsid w:val="006D7AED"/>
    <w:rsid w:val="006F67F5"/>
    <w:rsid w:val="0073361B"/>
    <w:rsid w:val="00785159"/>
    <w:rsid w:val="00785915"/>
    <w:rsid w:val="007918D2"/>
    <w:rsid w:val="007A18E3"/>
    <w:rsid w:val="007B30C9"/>
    <w:rsid w:val="007B5542"/>
    <w:rsid w:val="0082196C"/>
    <w:rsid w:val="00830A1F"/>
    <w:rsid w:val="0087135B"/>
    <w:rsid w:val="0087334A"/>
    <w:rsid w:val="00890A0B"/>
    <w:rsid w:val="008B5B1F"/>
    <w:rsid w:val="008E0327"/>
    <w:rsid w:val="008E0864"/>
    <w:rsid w:val="0090418F"/>
    <w:rsid w:val="00912694"/>
    <w:rsid w:val="00915416"/>
    <w:rsid w:val="00941DA1"/>
    <w:rsid w:val="00944297"/>
    <w:rsid w:val="009634B2"/>
    <w:rsid w:val="00981474"/>
    <w:rsid w:val="009A0662"/>
    <w:rsid w:val="009A392D"/>
    <w:rsid w:val="009A4F77"/>
    <w:rsid w:val="009B5DB2"/>
    <w:rsid w:val="009D3AF5"/>
    <w:rsid w:val="009E4B5A"/>
    <w:rsid w:val="00A075ED"/>
    <w:rsid w:val="00A16AD5"/>
    <w:rsid w:val="00A275F8"/>
    <w:rsid w:val="00A37730"/>
    <w:rsid w:val="00A470BD"/>
    <w:rsid w:val="00A7052A"/>
    <w:rsid w:val="00A73FAD"/>
    <w:rsid w:val="00A763E6"/>
    <w:rsid w:val="00A77B99"/>
    <w:rsid w:val="00AA68D3"/>
    <w:rsid w:val="00AC0E84"/>
    <w:rsid w:val="00AC3CFC"/>
    <w:rsid w:val="00AF1083"/>
    <w:rsid w:val="00B623FC"/>
    <w:rsid w:val="00B72E58"/>
    <w:rsid w:val="00B96219"/>
    <w:rsid w:val="00BA6C08"/>
    <w:rsid w:val="00BB6FF6"/>
    <w:rsid w:val="00BD6AB1"/>
    <w:rsid w:val="00C428F5"/>
    <w:rsid w:val="00C55D69"/>
    <w:rsid w:val="00C82ACE"/>
    <w:rsid w:val="00C83706"/>
    <w:rsid w:val="00CB20F1"/>
    <w:rsid w:val="00CD2CAB"/>
    <w:rsid w:val="00CF66D4"/>
    <w:rsid w:val="00CF7A01"/>
    <w:rsid w:val="00D073C2"/>
    <w:rsid w:val="00D12970"/>
    <w:rsid w:val="00D673F1"/>
    <w:rsid w:val="00D911AA"/>
    <w:rsid w:val="00DD75F6"/>
    <w:rsid w:val="00DE4819"/>
    <w:rsid w:val="00E30FA8"/>
    <w:rsid w:val="00E407BB"/>
    <w:rsid w:val="00E51FDB"/>
    <w:rsid w:val="00E5661B"/>
    <w:rsid w:val="00E74E6E"/>
    <w:rsid w:val="00E80D72"/>
    <w:rsid w:val="00E80F48"/>
    <w:rsid w:val="00EA130C"/>
    <w:rsid w:val="00EB12E2"/>
    <w:rsid w:val="00ED286B"/>
    <w:rsid w:val="00EE5C8C"/>
    <w:rsid w:val="00EE7868"/>
    <w:rsid w:val="00F17DCF"/>
    <w:rsid w:val="00F24D67"/>
    <w:rsid w:val="00F269CC"/>
    <w:rsid w:val="00F358AB"/>
    <w:rsid w:val="00F44EE2"/>
    <w:rsid w:val="00F61936"/>
    <w:rsid w:val="00F777BD"/>
    <w:rsid w:val="00F7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32819"/>
  <w15:docId w15:val="{AE0B0F1A-A090-4580-BB08-9A23FADBF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de-DE" w:eastAsia="en-US" w:bidi="ar-SA"/>
      </w:rPr>
    </w:rPrDefault>
    <w:pPrDefault>
      <w:pPr>
        <w:spacing w:line="288" w:lineRule="auto"/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9FE"/>
    <w:pPr>
      <w:ind w:left="709" w:hanging="709"/>
    </w:pPr>
    <w:rPr>
      <w:rFonts w:ascii="SansSerif" w:hAnsi="SansSerif" w:cs="Arial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D6AB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D6AB1"/>
    <w:rPr>
      <w:rFonts w:ascii="Segoe UI" w:hAnsi="Segoe UI" w:cs="Segoe UI"/>
      <w:sz w:val="18"/>
      <w:szCs w:val="18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86C9B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86C9B"/>
    <w:rPr>
      <w:rFonts w:ascii="SansSerif" w:hAnsi="SansSerif" w:cs="Arial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86C9B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86C9B"/>
    <w:rPr>
      <w:rFonts w:ascii="SansSerif" w:hAnsi="SansSerif" w:cs="Arial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5A187F"/>
    <w:pPr>
      <w:ind w:left="720"/>
      <w:contextualSpacing/>
    </w:p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8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left="0" w:firstLine="0"/>
    </w:pPr>
    <w:rPr>
      <w:rFonts w:ascii="Courier New" w:eastAsiaTheme="minorHAnsi" w:hAnsi="Courier New" w:cs="Courier New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830A1F"/>
    <w:rPr>
      <w:rFonts w:ascii="Courier New" w:eastAsiaTheme="minorHAnsi" w:hAnsi="Courier New" w:cs="Courier New"/>
      <w:sz w:val="20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BB6FF6"/>
    <w:rPr>
      <w:b/>
      <w:bCs/>
    </w:rPr>
  </w:style>
  <w:style w:type="paragraph" w:customStyle="1" w:styleId="paragraph">
    <w:name w:val="paragraph"/>
    <w:basedOn w:val="Standard"/>
    <w:rsid w:val="00F269CC"/>
    <w:pPr>
      <w:spacing w:before="100" w:beforeAutospacing="1" w:after="100" w:afterAutospacing="1" w:line="240" w:lineRule="auto"/>
      <w:ind w:left="0" w:firstLine="0"/>
    </w:pPr>
    <w:rPr>
      <w:rFonts w:ascii="Times New Roman" w:hAnsi="Times New Roman" w:cs="Times New Roman"/>
    </w:rPr>
  </w:style>
  <w:style w:type="character" w:customStyle="1" w:styleId="normaltextrun">
    <w:name w:val="normaltextrun"/>
    <w:basedOn w:val="Absatz-Standardschriftart"/>
    <w:rsid w:val="00F269CC"/>
  </w:style>
  <w:style w:type="character" w:customStyle="1" w:styleId="eop">
    <w:name w:val="eop"/>
    <w:basedOn w:val="Absatz-Standardschriftart"/>
    <w:rsid w:val="00F269CC"/>
  </w:style>
  <w:style w:type="character" w:customStyle="1" w:styleId="wacimagecontainer">
    <w:name w:val="wacimagecontainer"/>
    <w:basedOn w:val="Absatz-Standardschriftart"/>
    <w:rsid w:val="00F26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1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1623</Words>
  <Characters>10228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Shayen Rudloff</dc:creator>
  <cp:lastModifiedBy>Shayen Rudloff</cp:lastModifiedBy>
  <cp:revision>2</cp:revision>
  <cp:lastPrinted>2026-01-12T11:13:00Z</cp:lastPrinted>
  <dcterms:created xsi:type="dcterms:W3CDTF">2026-08-14T14:18:00Z</dcterms:created>
  <dcterms:modified xsi:type="dcterms:W3CDTF">2026-08-14T14:18:00Z</dcterms:modified>
</cp:coreProperties>
</file>